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36" w:beforeLines="300" w:line="1200" w:lineRule="exact"/>
        <w:jc w:val="center"/>
        <w:rPr>
          <w:rFonts w:ascii="方正小标宋简体" w:hAnsi="宋体" w:eastAsia="方正小标宋简体"/>
          <w:color w:val="FF0000"/>
          <w:w w:val="66"/>
          <w:sz w:val="80"/>
          <w:szCs w:val="80"/>
        </w:rPr>
      </w:pPr>
      <w:r>
        <w:rPr>
          <w:rFonts w:hint="eastAsia" w:ascii="方正小标宋简体" w:hAnsi="宋体" w:eastAsia="方正小标宋简体"/>
          <w:color w:val="FF0000"/>
          <w:w w:val="66"/>
          <w:sz w:val="80"/>
          <w:szCs w:val="80"/>
        </w:rPr>
        <w:t>中共江西农业大学委员会组织部文件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ascii="仿宋_GB2312" w:eastAsia="仿宋_GB2312"/>
          <w:spacing w:val="-8"/>
          <w:sz w:val="32"/>
          <w:szCs w:val="32"/>
        </w:rPr>
      </w:pPr>
    </w:p>
    <w:p>
      <w:pPr>
        <w:spacing w:line="360" w:lineRule="exact"/>
        <w:jc w:val="center"/>
        <w:rPr>
          <w:rFonts w:hint="eastAsia" w:ascii="仿宋_GB2312" w:eastAsia="仿宋_GB2312"/>
          <w:spacing w:val="-8"/>
          <w:sz w:val="32"/>
          <w:szCs w:val="32"/>
        </w:rPr>
      </w:pPr>
      <w:r>
        <w:rPr>
          <w:rFonts w:hint="eastAsia" w:ascii="仿宋_GB2312" w:eastAsia="仿宋_GB2312"/>
          <w:spacing w:val="-8"/>
          <w:sz w:val="32"/>
          <w:szCs w:val="32"/>
        </w:rPr>
        <w:t>赣农大组〔202</w:t>
      </w:r>
      <w:r>
        <w:rPr>
          <w:rFonts w:hint="eastAsia" w:ascii="仿宋_GB2312" w:eastAsia="仿宋_GB2312"/>
          <w:spacing w:val="-8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pacing w:val="-8"/>
          <w:sz w:val="32"/>
          <w:szCs w:val="32"/>
        </w:rPr>
        <w:t>〕</w:t>
      </w:r>
      <w:r>
        <w:rPr>
          <w:rFonts w:hint="eastAsia" w:ascii="仿宋_GB2312" w:eastAsia="仿宋_GB2312"/>
          <w:spacing w:val="-8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pacing w:val="-8"/>
          <w:sz w:val="32"/>
          <w:szCs w:val="32"/>
        </w:rPr>
        <w:t>号</w:t>
      </w:r>
    </w:p>
    <w:p>
      <w:pPr>
        <w:spacing w:line="360" w:lineRule="exact"/>
        <w:jc w:val="left"/>
        <w:rPr>
          <w:rFonts w:hint="default" w:ascii="仿宋_GB2312" w:eastAsia="仿宋_GB2312"/>
          <w:color w:val="FF0000"/>
          <w:spacing w:val="-8"/>
          <w:sz w:val="32"/>
          <w:szCs w:val="32"/>
          <w:u w:val="thick"/>
          <w:lang w:val="en-US" w:eastAsia="zh-CN"/>
        </w:rPr>
      </w:pPr>
      <w:r>
        <w:rPr>
          <w:rFonts w:hint="eastAsia" w:ascii="仿宋_GB2312" w:eastAsia="仿宋_GB2312"/>
          <w:color w:val="FF0000"/>
          <w:spacing w:val="-8"/>
          <w:sz w:val="32"/>
          <w:szCs w:val="32"/>
          <w:u w:val="thick"/>
          <w:lang w:val="en-US" w:eastAsia="zh-CN"/>
        </w:rPr>
        <w:t xml:space="preserve">                                                              </w:t>
      </w:r>
    </w:p>
    <w:p>
      <w:pPr>
        <w:widowControl/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关于组织参加全省教育系统“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学思想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强党性、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重实践、建新功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”第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届党的基本知识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竞答赛的通知</w:t>
      </w:r>
    </w:p>
    <w:p>
      <w:pPr>
        <w:widowControl/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各二级党委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党总支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，直属党支部：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为深入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开展学习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贯彻习近平新时代中国特色社会主义思想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主题教育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坚持学思用贯通、知信行统一，把习近平新时代中国特色社会主义思想转化为坚定理想、锤炼党性和指导实践、推动工作的强大力量，努力在以学铸魂、以学增智、以学正风、以学促干方面取得实实在在的成效，切实达到凝心铸魂筑牢根本、锤炼党性强化忠诚、实干担当促进发展、践行宗旨为民造福、廉洁奉公树立新风的目标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</w:t>
      </w:r>
      <w:r>
        <w:rPr>
          <w:rFonts w:hint="eastAsia" w:ascii="仿宋_GB2312" w:hAnsi="仿宋_GB2312" w:eastAsia="仿宋_GB2312" w:cs="仿宋_GB2312"/>
          <w:sz w:val="32"/>
          <w:szCs w:val="32"/>
        </w:rPr>
        <w:t>江西省委教育工委《关于举办全省教育系统“学思想、强党性、重实践、建新功”第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届党的基本知识竞答赛的通知》（赣教党办字</w:t>
      </w:r>
      <w:r>
        <w:rPr>
          <w:rFonts w:hint="eastAsia" w:ascii="宋体" w:hAnsi="宋体" w:cs="宋体"/>
          <w:sz w:val="32"/>
          <w:szCs w:val="32"/>
        </w:rPr>
        <w:t>〔202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sz w:val="32"/>
          <w:szCs w:val="32"/>
        </w:rPr>
        <w:t>〕</w:t>
      </w:r>
      <w:r>
        <w:rPr>
          <w:rFonts w:hint="eastAsia" w:ascii="宋体" w:hAnsi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>）文件要求，现就组织我校师生参加该项竞赛有关事项通知如下。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一、竞赛时间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年5月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日-6月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二、参赛对象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全校师生，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党员必须参加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三、参赛方式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竞赛采取线上方式进行，每人有3次答题机会，按最高分记录成绩。答题网络平台具体有以下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种进入方式：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登陆江西教育网，网址：登录江西教育网网站（http://jyt.jiangxi.gov.cn/），点击图标进入答题界面。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93980</wp:posOffset>
            </wp:positionV>
            <wp:extent cx="1722755" cy="1513840"/>
            <wp:effectExtent l="0" t="0" r="10795" b="10160"/>
            <wp:wrapNone/>
            <wp:docPr id="3" name="图片 3" descr="微信图片_20230529080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305290808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151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登录江西教育电视台网站（http://www.jxetv.com），点击图标进入答题界面。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116205</wp:posOffset>
            </wp:positionV>
            <wp:extent cx="5614035" cy="1085850"/>
            <wp:effectExtent l="0" t="0" r="5715" b="0"/>
            <wp:wrapNone/>
            <wp:docPr id="4" name="图片 4" descr="c81b5452a5b3239ed3ddc1a15082b1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81b5452a5b3239ed3ddc1a15082b1e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403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FF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微信扫描二维码进入答题界面。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1169670</wp:posOffset>
            </wp:positionH>
            <wp:positionV relativeFrom="paragraph">
              <wp:posOffset>74930</wp:posOffset>
            </wp:positionV>
            <wp:extent cx="2026285" cy="2026285"/>
            <wp:effectExtent l="0" t="0" r="12065" b="12065"/>
            <wp:wrapNone/>
            <wp:docPr id="5" name="图片 5" descr="050f6c5fbaf51fbd141ec45344d58a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50f6c5fbaf51fbd141ec45344d58a9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26285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四、竞赛内容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以习近平新时代中国特色社会主义思想、党的二十大精神、习近平总书记关于教育的重要论述、党史知识以及中央近年来出台的关于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加强党的建设的系列政策文件等为主要内容。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《高举中国特色社会主义伟大旗帜 为全面建设社会主义现代化国家而团结奋斗--在中国共产党第二十次全国代表大会上的报告》《习近平著作选读》（第一卷、第二卷）《习近平新时代中国特色社会主义思想学习纲要》（2023年版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）《中国共产党章程》《习近平新时代中国特色社会主义思想专题摘编》《习近平关于调查研究论述摘编》《习近平新时代中国特色社会主义思想的世界观和方法论专题摘编》《论党的自我革命》《习近平论中国共产党历史》《习近平新时代中国特色社会主义思想学习问答》《中国共产党简史》《关于新形势下党内政治生活的若干准则》《中国共产党纪律处分条例》《中国共产党支部工作条例（试行）》《中国共产党党员教育管理工作条例》《中国共产党普通高等学校基层组织工作条例》《关于建立中小学校党组织领导的校长负责制的意见（试行）》（中办发〔2022〕7号）及《关于进一步加强全省中小学校党的建设工作的意见》（赣教党字〔2023〕35号）等党内法规制度和有关书籍等。“学习强国”学习平台涉及的相关知识纳入竞赛内容。（题库见附件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五、有关要求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此次竞赛是全省教育系统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着力推动学习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贯彻习近平新时代中国特色社会主义思想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主题教育走深走实的</w:t>
      </w:r>
      <w:r>
        <w:rPr>
          <w:rFonts w:hint="eastAsia" w:ascii="仿宋_GB2312" w:hAnsi="仿宋_GB2312" w:eastAsia="仿宋_GB2312" w:cs="仿宋_GB2312"/>
          <w:sz w:val="32"/>
          <w:szCs w:val="32"/>
        </w:rPr>
        <w:t>一项重要活动，各单位要高度重视，安排专人负责此项工作，广泛动员师生积极参加竞赛活动，提醒每名师生留存好个人最终答题得分截图。各级党员领导干部、全体师生党员要带头参与，学校将根据各单位师生的参与率、平均分、满分率等指标进行综合排名，排名结果纳入年终党建工作考核计分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未尽事宜，请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组织部组织科程建华联系，联系电话：13732996958。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338" w:rightChars="161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年全省教育系统党的基本知识竞赛题库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338" w:rightChars="161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338" w:rightChars="161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中共江西农业大学委员会组织部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1329" w:rightChars="633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年5月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20" w:lineRule="exact"/>
        <w:rPr>
          <w:rFonts w:hint="eastAsia" w:ascii="仿宋_GB2312" w:hAnsi="宋体" w:eastAsia="仿宋_GB2312"/>
          <w:sz w:val="32"/>
          <w:szCs w:val="32"/>
          <w:u w:val="single"/>
        </w:rPr>
      </w:pPr>
    </w:p>
    <w:p>
      <w:pPr>
        <w:spacing w:line="520" w:lineRule="exact"/>
        <w:rPr>
          <w:rFonts w:hint="default" w:ascii="仿宋_GB2312" w:hAnsi="宋体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    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none"/>
        </w:rPr>
        <w:t>中共江西农业大学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委员会组织部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 xml:space="preserve">            </w:t>
      </w:r>
      <w:r>
        <w:rPr>
          <w:rFonts w:hint="eastAsia" w:ascii="仿宋_GB2312" w:hAnsi="宋体" w:eastAsia="仿宋_GB2312"/>
          <w:sz w:val="28"/>
          <w:szCs w:val="28"/>
          <w:u w:val="none"/>
        </w:rPr>
        <w:t>202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  <w:u w:val="none"/>
        </w:rPr>
        <w:t>年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  <w:u w:val="none"/>
        </w:rPr>
        <w:t>月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29</w:t>
      </w:r>
      <w:r>
        <w:rPr>
          <w:rFonts w:hint="eastAsia" w:ascii="仿宋_GB2312" w:hAnsi="宋体" w:eastAsia="仿宋_GB2312"/>
          <w:sz w:val="28"/>
          <w:szCs w:val="28"/>
          <w:u w:val="none"/>
        </w:rPr>
        <w:t>日印发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exact"/>
        <w:textAlignment w:val="auto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                                                       </w:t>
      </w:r>
    </w:p>
    <w:sectPr>
      <w:footerReference r:id="rId3" w:type="default"/>
      <w:footerReference r:id="rId4" w:type="even"/>
      <w:pgSz w:w="11906" w:h="16838"/>
      <w:pgMar w:top="2041" w:right="1531" w:bottom="2041" w:left="1531" w:header="851" w:footer="164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372542F-EF60-431D-B41E-D699BFB2AC5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D7E6CE2A-4B3C-4CC9-9EF1-199D958303F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267ED9B-A0BC-4BDD-9140-85AD5573413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10"/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0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- 3 -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10"/>
                              <w:rFonts w:hint="eastAsia"/>
                            </w:rPr>
                            <w:t>　　</w:t>
                          </w:r>
                        </w:p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ihY+ckBAACZ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mUOG5x4OefP86/Hs8P38mb&#10;LE8foMasu4B5aXjvh5w6+QGdmfWgos1f5EMwjuKeLuLKIRGRH62Wq1WFIYGx+YI47Ol5iJA+SG9J&#10;NhoacXpFVH78BGlMnVNyNedvtTHo57VxfzkQM3tY7n3sMVtp2A1T4zvfnpBPj4NvqMM9p8R8dKhr&#10;3pHZiLOxm41DiHrflSXK9SC8OyRsovSWK4ywU2GcWGE3bVdeiT/vJevpj9r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mKFj5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0"/>
                        <w:rFonts w:hint="eastAsia"/>
                      </w:rPr>
                    </w:pPr>
                    <w:r>
                      <w:fldChar w:fldCharType="begin"/>
                    </w:r>
                    <w:r>
                      <w:rPr>
                        <w:rStyle w:val="10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0"/>
                      </w:rPr>
                      <w:t>- 3 -</w:t>
                    </w:r>
                    <w:r>
                      <w:fldChar w:fldCharType="end"/>
                    </w:r>
                    <w:r>
                      <w:rPr>
                        <w:rStyle w:val="10"/>
                        <w:rFonts w:hint="eastAsia"/>
                      </w:rPr>
                      <w:t>　　</w:t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firstLine="180" w:firstLineChars="100"/>
                            <w:rPr>
                              <w:rStyle w:val="1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0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pfMzMkBAACZAwAADgAAAGRycy9lMm9Eb2MueG1srVPNjtMwEL6vxDtY&#10;vlNnK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DV1S4rjFgZ9//jj/ejw/fCdv&#10;sjx9gBqz7gLmpeG9H3BpZj+gM7MeVLT5i3wIxlHc00VcOSQi8qPVcrWqMCQwNl8Qnz09DxHSB+kt&#10;yUZDI06viMqPnyCNqXNKrub8rTamTNC4vxyImT0s9z72mK007IaJ0M63J+TT4+Ab6nDPKTEfHeqa&#10;d2Q24mzsZuMQot53ZYlyPQjvDgmbKL3lCiPsVBgnVthN25VX4s97yXr6oz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yl8z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180" w:firstLineChars="100"/>
                      <w:rPr>
                        <w:rStyle w:val="10"/>
                      </w:rPr>
                    </w:pPr>
                    <w:r>
                      <w:fldChar w:fldCharType="begin"/>
                    </w:r>
                    <w:r>
                      <w:rPr>
                        <w:rStyle w:val="10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0"/>
                      </w:rPr>
                      <w:t>- 4 -</w:t>
                    </w:r>
                    <w: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NTcwYzkyMWQ4NDIzODg3ZDExNjJiZGIxOTQwNjAifQ=="/>
  </w:docVars>
  <w:rsids>
    <w:rsidRoot w:val="00DB25B3"/>
    <w:rsid w:val="00001EC8"/>
    <w:rsid w:val="0005708C"/>
    <w:rsid w:val="00093E94"/>
    <w:rsid w:val="000B3C0C"/>
    <w:rsid w:val="00112499"/>
    <w:rsid w:val="00113F24"/>
    <w:rsid w:val="00122C19"/>
    <w:rsid w:val="00136DE0"/>
    <w:rsid w:val="00143DF0"/>
    <w:rsid w:val="001C01C7"/>
    <w:rsid w:val="001C389D"/>
    <w:rsid w:val="001F60A2"/>
    <w:rsid w:val="00253A7D"/>
    <w:rsid w:val="00281718"/>
    <w:rsid w:val="0029120F"/>
    <w:rsid w:val="00294C67"/>
    <w:rsid w:val="002B76F6"/>
    <w:rsid w:val="002D73C6"/>
    <w:rsid w:val="0035003A"/>
    <w:rsid w:val="00384B70"/>
    <w:rsid w:val="00390892"/>
    <w:rsid w:val="003B4EF5"/>
    <w:rsid w:val="003C62F1"/>
    <w:rsid w:val="003E08FA"/>
    <w:rsid w:val="0040671D"/>
    <w:rsid w:val="0041423F"/>
    <w:rsid w:val="004203B2"/>
    <w:rsid w:val="00422A2E"/>
    <w:rsid w:val="00424E24"/>
    <w:rsid w:val="004A6D87"/>
    <w:rsid w:val="004D7317"/>
    <w:rsid w:val="004E410C"/>
    <w:rsid w:val="00546914"/>
    <w:rsid w:val="005522EC"/>
    <w:rsid w:val="00554C8B"/>
    <w:rsid w:val="0059170C"/>
    <w:rsid w:val="005B2A38"/>
    <w:rsid w:val="005C088A"/>
    <w:rsid w:val="005D7109"/>
    <w:rsid w:val="005E7064"/>
    <w:rsid w:val="005F4DD5"/>
    <w:rsid w:val="00650B5E"/>
    <w:rsid w:val="00654304"/>
    <w:rsid w:val="006618C9"/>
    <w:rsid w:val="006904DC"/>
    <w:rsid w:val="00697115"/>
    <w:rsid w:val="006A7A47"/>
    <w:rsid w:val="006C6EF8"/>
    <w:rsid w:val="006E4675"/>
    <w:rsid w:val="006E49D8"/>
    <w:rsid w:val="00705C54"/>
    <w:rsid w:val="00732DA5"/>
    <w:rsid w:val="00732E75"/>
    <w:rsid w:val="00803A83"/>
    <w:rsid w:val="00852160"/>
    <w:rsid w:val="0089585C"/>
    <w:rsid w:val="008A1CA5"/>
    <w:rsid w:val="008B3FAA"/>
    <w:rsid w:val="008B5694"/>
    <w:rsid w:val="008C1BEA"/>
    <w:rsid w:val="008E0A38"/>
    <w:rsid w:val="008E6539"/>
    <w:rsid w:val="008F04DC"/>
    <w:rsid w:val="0093433B"/>
    <w:rsid w:val="00940C02"/>
    <w:rsid w:val="00974060"/>
    <w:rsid w:val="00A34711"/>
    <w:rsid w:val="00A35F2E"/>
    <w:rsid w:val="00AC373E"/>
    <w:rsid w:val="00AC458B"/>
    <w:rsid w:val="00B15EBF"/>
    <w:rsid w:val="00B31680"/>
    <w:rsid w:val="00B3254A"/>
    <w:rsid w:val="00B53B1C"/>
    <w:rsid w:val="00B54180"/>
    <w:rsid w:val="00B74C6B"/>
    <w:rsid w:val="00BA3E6D"/>
    <w:rsid w:val="00BA7846"/>
    <w:rsid w:val="00BB2F8A"/>
    <w:rsid w:val="00BB68CF"/>
    <w:rsid w:val="00BD150B"/>
    <w:rsid w:val="00BF3EB5"/>
    <w:rsid w:val="00C22C61"/>
    <w:rsid w:val="00C27F12"/>
    <w:rsid w:val="00C56F41"/>
    <w:rsid w:val="00C81D24"/>
    <w:rsid w:val="00CA0D0B"/>
    <w:rsid w:val="00CC2751"/>
    <w:rsid w:val="00CF11E0"/>
    <w:rsid w:val="00CF6A75"/>
    <w:rsid w:val="00D03AE4"/>
    <w:rsid w:val="00D40D3D"/>
    <w:rsid w:val="00DA5D7A"/>
    <w:rsid w:val="00DB25B3"/>
    <w:rsid w:val="00DD12C6"/>
    <w:rsid w:val="00DD3640"/>
    <w:rsid w:val="00DE181F"/>
    <w:rsid w:val="00DE5027"/>
    <w:rsid w:val="00E15C7D"/>
    <w:rsid w:val="00E566F4"/>
    <w:rsid w:val="00ED1D76"/>
    <w:rsid w:val="00ED3841"/>
    <w:rsid w:val="00EE78C9"/>
    <w:rsid w:val="00EF5E29"/>
    <w:rsid w:val="00F51B6B"/>
    <w:rsid w:val="00F71787"/>
    <w:rsid w:val="00F74318"/>
    <w:rsid w:val="00F80DAB"/>
    <w:rsid w:val="00F80F2D"/>
    <w:rsid w:val="00FC4915"/>
    <w:rsid w:val="0385634A"/>
    <w:rsid w:val="03DE63BB"/>
    <w:rsid w:val="047343F5"/>
    <w:rsid w:val="0D102839"/>
    <w:rsid w:val="0DEF71E2"/>
    <w:rsid w:val="10EE5676"/>
    <w:rsid w:val="128C51F3"/>
    <w:rsid w:val="12E65AA9"/>
    <w:rsid w:val="1A81548A"/>
    <w:rsid w:val="1DFB2A38"/>
    <w:rsid w:val="1F9E2C86"/>
    <w:rsid w:val="22F42EA3"/>
    <w:rsid w:val="29A31EE7"/>
    <w:rsid w:val="2C047EA4"/>
    <w:rsid w:val="458319E2"/>
    <w:rsid w:val="49443BF8"/>
    <w:rsid w:val="4C7F08C1"/>
    <w:rsid w:val="500B6A91"/>
    <w:rsid w:val="56A72399"/>
    <w:rsid w:val="5C2F1A95"/>
    <w:rsid w:val="678848F1"/>
    <w:rsid w:val="6EB271F9"/>
    <w:rsid w:val="71F12B3F"/>
    <w:rsid w:val="74416441"/>
    <w:rsid w:val="751B1597"/>
    <w:rsid w:val="768471B1"/>
    <w:rsid w:val="7A1962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ind w:left="1531"/>
      <w:outlineLvl w:val="1"/>
    </w:pPr>
    <w:rPr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  <w:rPr>
      <w:sz w:val="36"/>
      <w:szCs w:val="20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qFormat/>
    <w:uiPriority w:val="0"/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页脚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眉 Char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best</Company>
  <Pages>5</Pages>
  <Words>1320</Words>
  <Characters>1410</Characters>
  <Lines>11</Lines>
  <Paragraphs>3</Paragraphs>
  <TotalTime>2</TotalTime>
  <ScaleCrop>false</ScaleCrop>
  <LinksUpToDate>false</LinksUpToDate>
  <CharactersWithSpaces>1607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2014-01-07T03:59:00Z</dcterms:created>
  <dc:creator>admin/jxau</dc:creator>
  <cp:lastModifiedBy>组织部(zzb)</cp:lastModifiedBy>
  <cp:lastPrinted>2022-05-10T09:08:00Z</cp:lastPrinted>
  <dcterms:modified xsi:type="dcterms:W3CDTF">2023-05-29T06:19:17Z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C93A8AC0D79343B4B47E222CFB5CC021_13</vt:lpwstr>
  </property>
</Properties>
</file>